
<file path=[Content_Types].xml><?xml version="1.0" encoding="utf-8"?>
<Types xmlns="http://schemas.openxmlformats.org/package/2006/content-types">
  <Default Extension="xml" ContentType="application/xml"/>
  <Default Extension="png" ContentType="image/png"/>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Fonts w:hint="default" w:ascii="sans-serif" w:hAnsi="sans-serif" w:eastAsia="sans-serif" w:cs="sans-serif"/>
          <w:b/>
          <w:bCs/>
          <w:i w:val="0"/>
          <w:caps w:val="0"/>
          <w:color w:val="000000"/>
          <w:spacing w:val="0"/>
          <w:sz w:val="32"/>
          <w:szCs w:val="32"/>
        </w:rPr>
      </w:pPr>
      <w:r>
        <w:rPr>
          <w:b/>
          <w:bCs/>
          <w:sz w:val="32"/>
          <w:szCs w:val="32"/>
        </w:rPr>
        <w:t>2018年初级护师基础护理学必考考点：护理程序</w:t>
      </w:r>
    </w:p>
    <w:p>
      <w:pPr>
        <w:pStyle w:val="4"/>
        <w:keepNext w:val="0"/>
        <w:keepLines w:val="0"/>
        <w:widowControl/>
        <w:suppressLineNumbers w:val="0"/>
        <w:spacing w:before="75" w:beforeAutospacing="0" w:after="75" w:afterAutospacing="0"/>
        <w:ind w:left="0" w:right="0" w:firstLine="0"/>
        <w:rPr>
          <w:rFonts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现在正是2018年初级护师考试复习备考的关键时期，为了方便更多初级护师考生朋友们，更好地开展初级护师考试复习备考工作。金英杰医学小编特从金英杰图书研发中心搜集整理了2018年初级护师超级宝典必考考点，现在免费提供给广大考生朋友们。</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点击链接免费下载2018年初级护师超级宝典必考考点，如果考生朋友们感到自学困难，可以报读</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"http://www.jinyingjie.com/chujihushi/zhibo/details-209.html?uid=90052"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2018年初级护师金鹰直播课</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，跟随名师进行全面系统的复习。</w:t>
      </w:r>
    </w:p>
    <w:p>
      <w:pPr>
        <w:pStyle w:val="4"/>
        <w:keepNext w:val="0"/>
        <w:keepLines w:val="0"/>
        <w:widowControl/>
        <w:suppressLineNumbers w:val="0"/>
        <w:spacing w:before="75" w:beforeAutospacing="0" w:after="75" w:afterAutospacing="0" w:line="240" w:lineRule="atLeast"/>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152400" cy="152400"/>
            <wp:effectExtent l="0" t="0" r="0" b="0"/>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default" w:ascii="sans-serif" w:hAnsi="sans-serif" w:eastAsia="sans-serif" w:cs="sans-serif"/>
          <w:b w:val="0"/>
          <w:i w:val="0"/>
          <w:caps w:val="0"/>
          <w:color w:val="0066CC"/>
          <w:spacing w:val="0"/>
          <w:sz w:val="18"/>
          <w:szCs w:val="18"/>
        </w:rPr>
        <w:fldChar w:fldCharType="begin"/>
      </w:r>
      <w:r>
        <w:rPr>
          <w:rFonts w:hint="default" w:ascii="sans-serif" w:hAnsi="sans-serif" w:eastAsia="sans-serif" w:cs="sans-serif"/>
          <w:b w:val="0"/>
          <w:i w:val="0"/>
          <w:caps w:val="0"/>
          <w:color w:val="0066CC"/>
          <w:spacing w:val="0"/>
          <w:sz w:val="18"/>
          <w:szCs w:val="18"/>
        </w:rPr>
        <w:instrText xml:space="preserve"> HYPERLINK "http://www.jinyingjie.com/ueditor/php/upload/file/20171215/1513311055921894.pdf" \o "2018初级护师超级宝典必考考点.pdf" </w:instrText>
      </w:r>
      <w:r>
        <w:rPr>
          <w:rFonts w:hint="default" w:ascii="sans-serif" w:hAnsi="sans-serif" w:eastAsia="sans-serif" w:cs="sans-serif"/>
          <w:b w:val="0"/>
          <w:i w:val="0"/>
          <w:caps w:val="0"/>
          <w:color w:val="0066CC"/>
          <w:spacing w:val="0"/>
          <w:sz w:val="18"/>
          <w:szCs w:val="18"/>
        </w:rPr>
        <w:fldChar w:fldCharType="separate"/>
      </w:r>
      <w:r>
        <w:rPr>
          <w:rStyle w:val="7"/>
          <w:rFonts w:hint="default" w:ascii="sans-serif" w:hAnsi="sans-serif" w:eastAsia="sans-serif" w:cs="sans-serif"/>
          <w:b w:val="0"/>
          <w:i w:val="0"/>
          <w:caps w:val="0"/>
          <w:color w:val="0066CC"/>
          <w:spacing w:val="0"/>
          <w:sz w:val="18"/>
          <w:szCs w:val="18"/>
        </w:rPr>
        <w:t>2018初级护师超级宝典必考考点.pdf</w:t>
      </w:r>
      <w:r>
        <w:rPr>
          <w:rFonts w:hint="default" w:ascii="sans-serif" w:hAnsi="sans-serif" w:eastAsia="sans-serif" w:cs="sans-serif"/>
          <w:b w:val="0"/>
          <w:i w:val="0"/>
          <w:caps w:val="0"/>
          <w:color w:val="0066CC"/>
          <w:spacing w:val="0"/>
          <w:sz w:val="18"/>
          <w:szCs w:val="18"/>
        </w:rPr>
        <w:fldChar w:fldCharType="end"/>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下面的内容是2018年初级护师超级宝典第一章基础护理学必考考点的部分内容，想要获得全部资料的考生朋友们可以点击购买</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"http://www.jinyingjie.com/chujihushi/tushu/detail-215.html?uid=90052"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2018初级护师超级宝典</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，轻松拿回家，想怎么学习就怎么学习!</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r>
        <w:rPr>
          <w:rStyle w:val="6"/>
          <w:rFonts w:hint="default" w:ascii="sans-serif" w:hAnsi="sans-serif" w:eastAsia="sans-serif" w:cs="sans-serif"/>
          <w:i w:val="0"/>
          <w:caps w:val="0"/>
          <w:color w:val="000000"/>
          <w:spacing w:val="0"/>
          <w:sz w:val="21"/>
          <w:szCs w:val="21"/>
        </w:rPr>
        <w:t>考点1：护理程序的步骤。</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护理程序是护士在对护理对象进行护理时所应用的工作程序，是一种系统解决问题的方法，是一个持续的、</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循环的、动态变化的过程。包括 5 个步骤:护理评估;护理诊断;计划阶段;实施阶段;评价阶段。</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r>
        <w:rPr>
          <w:rStyle w:val="6"/>
          <w:rFonts w:hint="default" w:ascii="sans-serif" w:hAnsi="sans-serif" w:eastAsia="sans-serif" w:cs="sans-serif"/>
          <w:i w:val="0"/>
          <w:caps w:val="0"/>
          <w:color w:val="000000"/>
          <w:spacing w:val="0"/>
          <w:sz w:val="21"/>
          <w:szCs w:val="21"/>
        </w:rPr>
        <w:t>考点2：护理评估。</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1.收集资料的方法。</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48300" cy="3343275"/>
            <wp:effectExtent l="0" t="0" r="0" b="9525"/>
            <wp:docPr id="4" name="图片 2" descr="15136679767058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1513667976705838.png"/>
                    <pic:cNvPicPr>
                      <a:picLocks noChangeAspect="1"/>
                    </pic:cNvPicPr>
                  </pic:nvPicPr>
                  <pic:blipFill>
                    <a:blip r:embed="rId7"/>
                    <a:stretch>
                      <a:fillRect/>
                    </a:stretch>
                  </pic:blipFill>
                  <pic:spPr>
                    <a:xfrm>
                      <a:off x="0" y="0"/>
                      <a:ext cx="5448300" cy="3343275"/>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2.收集资料的步骤。</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48300" cy="1524000"/>
            <wp:effectExtent l="0" t="0" r="0" b="0"/>
            <wp:docPr id="5" name="图片 3" descr="15136679859406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1513667985940688.png"/>
                    <pic:cNvPicPr>
                      <a:picLocks noChangeAspect="1"/>
                    </pic:cNvPicPr>
                  </pic:nvPicPr>
                  <pic:blipFill>
                    <a:blip r:embed="rId8"/>
                    <a:stretch>
                      <a:fillRect/>
                    </a:stretch>
                  </pic:blipFill>
                  <pic:spPr>
                    <a:xfrm>
                      <a:off x="0" y="0"/>
                      <a:ext cx="5448300" cy="152400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r>
        <w:rPr>
          <w:rStyle w:val="6"/>
          <w:rFonts w:hint="default" w:ascii="sans-serif" w:hAnsi="sans-serif" w:eastAsia="sans-serif" w:cs="sans-serif"/>
          <w:i w:val="0"/>
          <w:caps w:val="0"/>
          <w:color w:val="000000"/>
          <w:spacing w:val="0"/>
          <w:sz w:val="21"/>
          <w:szCs w:val="21"/>
        </w:rPr>
        <w:t>考点3：护理诊断。</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护理诊断是由名称、定义、诊断依据、相关因素四部分组成。</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57825" cy="2476500"/>
            <wp:effectExtent l="0" t="0" r="9525" b="0"/>
            <wp:docPr id="3" name="图片 4" descr="15136680078503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1513668007850358.png"/>
                    <pic:cNvPicPr>
                      <a:picLocks noChangeAspect="1"/>
                    </pic:cNvPicPr>
                  </pic:nvPicPr>
                  <pic:blipFill>
                    <a:blip r:embed="rId9"/>
                    <a:stretch>
                      <a:fillRect/>
                    </a:stretch>
                  </pic:blipFill>
                  <pic:spPr>
                    <a:xfrm>
                      <a:off x="0" y="0"/>
                      <a:ext cx="5457825" cy="247650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r>
        <w:rPr>
          <w:rStyle w:val="6"/>
          <w:rFonts w:hint="default" w:ascii="sans-serif" w:hAnsi="sans-serif" w:eastAsia="sans-serif" w:cs="sans-serif"/>
          <w:i w:val="0"/>
          <w:caps w:val="0"/>
          <w:color w:val="000000"/>
          <w:spacing w:val="0"/>
          <w:sz w:val="21"/>
          <w:szCs w:val="21"/>
        </w:rPr>
        <w:t>考点4：护理计划。</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1.护理诊断按优先顺序分类。</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57825" cy="1019175"/>
            <wp:effectExtent l="0" t="0" r="9525" b="9525"/>
            <wp:docPr id="2" name="图片 5" descr="1513668023279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1513668023279711.png"/>
                    <pic:cNvPicPr>
                      <a:picLocks noChangeAspect="1"/>
                    </pic:cNvPicPr>
                  </pic:nvPicPr>
                  <pic:blipFill>
                    <a:blip r:embed="rId10"/>
                    <a:stretch>
                      <a:fillRect/>
                    </a:stretch>
                  </pic:blipFill>
                  <pic:spPr>
                    <a:xfrm>
                      <a:off x="0" y="0"/>
                      <a:ext cx="5457825" cy="1019175"/>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2.护理措施的类型。</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48300" cy="857250"/>
            <wp:effectExtent l="0" t="0" r="0" b="0"/>
            <wp:docPr id="1" name="图片 6" descr="15136680348289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1513668034828999.png"/>
                    <pic:cNvPicPr>
                      <a:picLocks noChangeAspect="1"/>
                    </pic:cNvPicPr>
                  </pic:nvPicPr>
                  <pic:blipFill>
                    <a:blip r:embed="rId11"/>
                    <a:stretch>
                      <a:fillRect/>
                    </a:stretch>
                  </pic:blipFill>
                  <pic:spPr>
                    <a:xfrm>
                      <a:off x="0" y="0"/>
                      <a:ext cx="5448300" cy="85725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金英杰医学小编每天会更新必考考点，将会按着2018年初级护师考试超级宝典必考考点的整个章节流程依次发布相关信息，想要快速记忆初级护师必考知识点，有节奏地进行初级护师复习备考的广大考生朋友们，记得每天都要查看初级护师考试频道更新的相关消息哈!或者及时关注下方的金英杰护考圈获得最新消息!</w:t>
      </w:r>
    </w:p>
    <w:p>
      <w:pPr>
        <w:jc w:val="center"/>
        <w:rPr>
          <w:rFonts w:hint="eastAsia" w:eastAsiaTheme="minorEastAsia"/>
          <w:lang w:eastAsia="zh-CN"/>
        </w:rPr>
      </w:pPr>
      <w:r>
        <w:rPr>
          <w:rFonts w:hint="eastAsia" w:eastAsiaTheme="minorEastAsia"/>
          <w:lang w:eastAsia="zh-CN"/>
        </w:rPr>
        <w:drawing>
          <wp:inline distT="0" distB="0" distL="114300" distR="114300">
            <wp:extent cx="1428750" cy="1428750"/>
            <wp:effectExtent l="0" t="0" r="0" b="0"/>
            <wp:docPr id="14" name="图片 14" descr="护考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护考圈"/>
                    <pic:cNvPicPr>
                      <a:picLocks noChangeAspect="1"/>
                    </pic:cNvPicPr>
                  </pic:nvPicPr>
                  <pic:blipFill>
                    <a:blip r:embed="rId12"/>
                    <a:stretch>
                      <a:fillRect/>
                    </a:stretch>
                  </pic:blipFill>
                  <pic:spPr>
                    <a:xfrm>
                      <a:off x="0" y="0"/>
                      <a:ext cx="1428750" cy="1428750"/>
                    </a:xfrm>
                    <a:prstGeom prst="rect">
                      <a:avLst/>
                    </a:prstGeom>
                  </pic:spPr>
                </pic:pic>
              </a:graphicData>
            </a:graphic>
          </wp:inline>
        </w:drawing>
      </w:r>
    </w:p>
    <w:p>
      <w:pPr>
        <w:jc w:val="center"/>
        <w:rPr>
          <w:rFonts w:hint="eastAsia" w:eastAsiaTheme="minorEastAsia"/>
          <w:lang w:eastAsia="zh-CN"/>
        </w:rPr>
      </w:pPr>
      <w:r>
        <w:rPr>
          <w:rFonts w:hint="eastAsia"/>
          <w:lang w:eastAsia="zh-CN"/>
        </w:rPr>
        <w:t>扫描一下，了解必考考点！</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Black Oak"/>
    <w:panose1 w:val="00000000000000000000"/>
    <w:charset w:val="00"/>
    <w:family w:val="auto"/>
    <w:pitch w:val="default"/>
    <w:sig w:usb0="00000000" w:usb1="00000000" w:usb2="00000000" w:usb3="00000000" w:csb0="00000000" w:csb1="00000000"/>
  </w:font>
  <w:font w:name="Black Oak">
    <w:altName w:val="Times New Roman"/>
    <w:panose1 w:val="02000400000000000000"/>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inline distT="0" distB="0" distL="114300" distR="114300">
          <wp:extent cx="1491615" cy="381000"/>
          <wp:effectExtent l="0" t="0" r="0" b="0"/>
          <wp:docPr id="11" name="图片 11"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金英杰logo"/>
                  <pic:cNvPicPr>
                    <a:picLocks noChangeAspect="1"/>
                  </pic:cNvPicPr>
                </pic:nvPicPr>
                <pic:blipFill>
                  <a:blip r:embed="rId1"/>
                  <a:stretch>
                    <a:fillRect/>
                  </a:stretch>
                </pic:blipFill>
                <pic:spPr>
                  <a:xfrm>
                    <a:off x="0" y="0"/>
                    <a:ext cx="1491615" cy="381000"/>
                  </a:xfrm>
                  <a:prstGeom prst="rect">
                    <a:avLst/>
                  </a:prstGeom>
                </pic:spPr>
              </pic:pic>
            </a:graphicData>
          </a:graphic>
        </wp:inline>
      </w:drawing>
    </w:r>
    <w:r>
      <w:rPr>
        <w:rFonts w:hint="eastAsia"/>
        <w:sz w:val="18"/>
        <w:lang w:val="en-US" w:eastAsia="zh-CN"/>
      </w:rPr>
      <w:t xml:space="preserve">                                www.jinyingjie.com金英杰医学免费整理</w:t>
    </w:r>
    <w:bookmarkStart w:id="0" w:name="_GoBack"/>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inline distT="0" distB="0" distL="114300" distR="114300">
          <wp:extent cx="1491615" cy="381000"/>
          <wp:effectExtent l="0" t="0" r="0" b="0"/>
          <wp:docPr id="10" name="图片 10"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金英杰logo"/>
                  <pic:cNvPicPr>
                    <a:picLocks noChangeAspect="1"/>
                  </pic:cNvPicPr>
                </pic:nvPicPr>
                <pic:blipFill>
                  <a:blip r:embed="rId1"/>
                  <a:stretch>
                    <a:fillRect/>
                  </a:stretch>
                </pic:blipFill>
                <pic:spPr>
                  <a:xfrm>
                    <a:off x="0" y="0"/>
                    <a:ext cx="1491615" cy="381000"/>
                  </a:xfrm>
                  <a:prstGeom prst="rect">
                    <a:avLst/>
                  </a:prstGeom>
                </pic:spPr>
              </pic:pic>
            </a:graphicData>
          </a:graphic>
        </wp:inline>
      </w:drawing>
    </w:r>
    <w:r>
      <w:rPr>
        <w:sz w:val="18"/>
      </w:rPr>
      <w:drawing>
        <wp:anchor distT="0" distB="0" distL="114300" distR="114300" simplePos="0" relativeHeight="251660288" behindDoc="1" locked="0" layoutInCell="1" allowOverlap="1">
          <wp:simplePos x="0" y="0"/>
          <wp:positionH relativeFrom="margin">
            <wp:posOffset>681355</wp:posOffset>
          </wp:positionH>
          <wp:positionV relativeFrom="margin">
            <wp:posOffset>4164330</wp:posOffset>
          </wp:positionV>
          <wp:extent cx="4476115" cy="1143000"/>
          <wp:effectExtent l="1092200" t="0" r="1136650" b="0"/>
          <wp:wrapNone/>
          <wp:docPr id="9"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sz w:val="18"/>
      </w:rPr>
      <w:drawing>
        <wp:anchor distT="0" distB="0" distL="114300" distR="114300" simplePos="0" relativeHeight="251659264" behindDoc="1" locked="0" layoutInCell="1" allowOverlap="1">
          <wp:simplePos x="0" y="0"/>
          <wp:positionH relativeFrom="margin">
            <wp:posOffset>528955</wp:posOffset>
          </wp:positionH>
          <wp:positionV relativeFrom="margin">
            <wp:posOffset>4011930</wp:posOffset>
          </wp:positionV>
          <wp:extent cx="4476115" cy="1143000"/>
          <wp:effectExtent l="1092200" t="0" r="1136650" b="0"/>
          <wp:wrapNone/>
          <wp:docPr id="8"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4476115" cy="1143000"/>
          <wp:effectExtent l="1092200" t="0" r="1136650" b="0"/>
          <wp:wrapNone/>
          <wp:docPr id="7"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rFonts w:hint="eastAsia"/>
        <w:sz w:val="18"/>
        <w:lang w:val="en-US" w:eastAsia="zh-CN"/>
      </w:rPr>
      <w:t xml:space="preserve">                                www.jinyingjie.com金英杰医学免费整理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936703"/>
    <w:rsid w:val="136F2C04"/>
    <w:rsid w:val="18583AED"/>
    <w:rsid w:val="1B4E2AE3"/>
    <w:rsid w:val="444316F0"/>
    <w:rsid w:val="62DA0EAE"/>
    <w:rsid w:val="6FDC02B1"/>
    <w:rsid w:val="7A120CF8"/>
    <w:rsid w:val="7D936703"/>
    <w:rsid w:val="7DA56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GI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jpe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2017-12-19T07:19:00Z</dcterms:created>
  <dc:creator>墨林唐韵</dc:creator>
  <cp:lastModifiedBy>墨林唐韵</cp:lastModifiedBy>
  <dcterms:modified xsi:type="dcterms:W3CDTF">2017-12-19T08:06:09Z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